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B02D17" w:rsidP="00B02D17" w:rsidRDefault="00B02D17" w14:paraId="3268A12D" w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</w:t>
      </w:r>
      <w:r>
        <w:rPr>
          <w:rFonts w:ascii="Corbel" w:hAnsi="Corbel"/>
          <w:bCs/>
          <w:i/>
        </w:rPr>
        <w:t xml:space="preserve"> </w:t>
      </w:r>
      <w:r w:rsidRPr="455697F7">
        <w:rPr>
          <w:rFonts w:ascii="Corbel" w:hAnsi="Corbel"/>
          <w:i/>
          <w:iCs/>
        </w:rPr>
        <w:t>61/2025</w:t>
      </w:r>
      <w:r w:rsidRPr="00E960BB">
        <w:rPr>
          <w:rFonts w:ascii="Corbel" w:hAnsi="Corbel"/>
          <w:bCs/>
          <w:i/>
        </w:rPr>
        <w:t xml:space="preserve"> </w:t>
      </w:r>
    </w:p>
    <w:p w:rsidRPr="009C54AE" w:rsidR="00B02D17" w:rsidP="00B02D17" w:rsidRDefault="00B02D17" w14:paraId="72FC1C87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7B3F40" w:rsidR="00B02D17" w:rsidP="00B02D17" w:rsidRDefault="00B02D17" w14:paraId="4CDF576F" w14:textId="1B7D3E5C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b/>
          <w:smallCaps/>
        </w:rPr>
        <w:t xml:space="preserve"> </w:t>
      </w:r>
      <w:r w:rsidRPr="007B3F40">
        <w:rPr>
          <w:rFonts w:ascii="Corbel" w:hAnsi="Corbel"/>
          <w:i/>
          <w:smallCaps/>
        </w:rPr>
        <w:t>202</w:t>
      </w:r>
      <w:r w:rsidRPr="007B3F40" w:rsidR="001927AF">
        <w:rPr>
          <w:rFonts w:ascii="Corbel" w:hAnsi="Corbel"/>
          <w:i/>
          <w:smallCaps/>
        </w:rPr>
        <w:t>6</w:t>
      </w:r>
      <w:r w:rsidRPr="007B3F40">
        <w:rPr>
          <w:rFonts w:ascii="Corbel" w:hAnsi="Corbel"/>
          <w:i/>
          <w:smallCaps/>
        </w:rPr>
        <w:t>-203</w:t>
      </w:r>
      <w:r w:rsidRPr="007B3F40" w:rsidR="001927AF">
        <w:rPr>
          <w:rFonts w:ascii="Corbel" w:hAnsi="Corbel"/>
          <w:i/>
          <w:smallCaps/>
        </w:rPr>
        <w:t>1</w:t>
      </w:r>
    </w:p>
    <w:p w:rsidRPr="007B3F40" w:rsidR="007B3F40" w:rsidP="00E86CA8" w:rsidRDefault="00E86CA8" w14:paraId="1807C13D" w14:textId="2E8477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</w:rPr>
        <w:t xml:space="preserve">                                            </w:t>
      </w: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Pr="00EA4832" w:rsidR="00B02D17" w:rsidP="00B02D17" w:rsidRDefault="00B02D17" w14:paraId="2F2A28D9" w14:textId="26416D3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>Rok akademicki   202</w:t>
      </w:r>
      <w:r w:rsidRPr="007B3F40" w:rsidR="001927AF">
        <w:rPr>
          <w:rFonts w:ascii="Corbel" w:hAnsi="Corbel"/>
          <w:sz w:val="20"/>
          <w:szCs w:val="20"/>
        </w:rPr>
        <w:t>8</w:t>
      </w:r>
      <w:r w:rsidRPr="007B3F40">
        <w:rPr>
          <w:rFonts w:ascii="Corbel" w:hAnsi="Corbel"/>
          <w:sz w:val="20"/>
          <w:szCs w:val="20"/>
        </w:rPr>
        <w:t>/202</w:t>
      </w:r>
      <w:r w:rsidRPr="007B3F40" w:rsidR="001927AF">
        <w:rPr>
          <w:rFonts w:ascii="Corbel" w:hAnsi="Corbel"/>
          <w:sz w:val="20"/>
          <w:szCs w:val="20"/>
        </w:rPr>
        <w:t>9</w:t>
      </w:r>
    </w:p>
    <w:p w:rsidRPr="009C54AE" w:rsidR="00B02D17" w:rsidP="00B02D17" w:rsidRDefault="00B02D17" w14:paraId="7F6DD968" w14:textId="77777777">
      <w:pPr>
        <w:spacing w:after="0" w:line="240" w:lineRule="auto"/>
        <w:rPr>
          <w:rFonts w:ascii="Corbel" w:hAnsi="Corbel"/>
        </w:rPr>
      </w:pPr>
    </w:p>
    <w:p w:rsidRPr="009C54AE" w:rsidR="00B02D17" w:rsidP="00B02D17" w:rsidRDefault="00B02D17" w14:paraId="343A5D0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B02D17" w:rsidTr="00A27B7B" w14:paraId="056E56B4" w14:textId="77777777">
        <w:tc>
          <w:tcPr>
            <w:tcW w:w="2694" w:type="dxa"/>
            <w:vAlign w:val="center"/>
          </w:tcPr>
          <w:p w:rsidRPr="009C54AE" w:rsidR="00B02D17" w:rsidP="00A27B7B" w:rsidRDefault="00B02D17" w14:paraId="3E106F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178C88F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matematycznej</w:t>
            </w:r>
          </w:p>
        </w:tc>
      </w:tr>
      <w:tr w:rsidRPr="009C54AE" w:rsidR="00B02D17" w:rsidTr="00A27B7B" w14:paraId="7CB2E11B" w14:textId="77777777">
        <w:tc>
          <w:tcPr>
            <w:tcW w:w="2694" w:type="dxa"/>
            <w:vAlign w:val="center"/>
          </w:tcPr>
          <w:p w:rsidRPr="009C54AE" w:rsidR="00B02D17" w:rsidP="00A27B7B" w:rsidRDefault="00B02D17" w14:paraId="7500E00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3D9E4B1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B02D17" w:rsidTr="00A27B7B" w14:paraId="5DF4D75F" w14:textId="77777777">
        <w:tc>
          <w:tcPr>
            <w:tcW w:w="2694" w:type="dxa"/>
            <w:vAlign w:val="center"/>
          </w:tcPr>
          <w:p w:rsidRPr="009C54AE" w:rsidR="00B02D17" w:rsidP="00A27B7B" w:rsidRDefault="00B02D17" w14:paraId="7572B46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4C7FCD5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B02D17" w:rsidTr="00A27B7B" w14:paraId="04BAB1B8" w14:textId="77777777">
        <w:tc>
          <w:tcPr>
            <w:tcW w:w="2694" w:type="dxa"/>
            <w:vAlign w:val="center"/>
          </w:tcPr>
          <w:p w:rsidRPr="009C54AE" w:rsidR="00B02D17" w:rsidP="00A27B7B" w:rsidRDefault="00B02D17" w14:paraId="14F738C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6B49AE9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B02D17" w:rsidTr="00A27B7B" w14:paraId="332A9D10" w14:textId="77777777">
        <w:tc>
          <w:tcPr>
            <w:tcW w:w="2694" w:type="dxa"/>
            <w:vAlign w:val="center"/>
          </w:tcPr>
          <w:p w:rsidRPr="009C54AE" w:rsidR="00B02D17" w:rsidP="00A27B7B" w:rsidRDefault="00B02D17" w14:paraId="0940866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0B7218B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B02D17" w:rsidTr="00A27B7B" w14:paraId="295B9C03" w14:textId="77777777">
        <w:tc>
          <w:tcPr>
            <w:tcW w:w="2694" w:type="dxa"/>
            <w:vAlign w:val="center"/>
          </w:tcPr>
          <w:p w:rsidRPr="009C54AE" w:rsidR="00B02D17" w:rsidP="00A27B7B" w:rsidRDefault="00B02D17" w14:paraId="04D849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7881DF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Pr="009C54AE" w:rsidR="00B02D17" w:rsidTr="00A27B7B" w14:paraId="5F99098C" w14:textId="77777777">
        <w:tc>
          <w:tcPr>
            <w:tcW w:w="2694" w:type="dxa"/>
            <w:vAlign w:val="center"/>
          </w:tcPr>
          <w:p w:rsidRPr="009C54AE" w:rsidR="00B02D17" w:rsidP="00A27B7B" w:rsidRDefault="00B02D17" w14:paraId="3A7CF0D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6630221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B02D17" w:rsidTr="00A27B7B" w14:paraId="5E7CF772" w14:textId="77777777">
        <w:tc>
          <w:tcPr>
            <w:tcW w:w="2694" w:type="dxa"/>
            <w:vAlign w:val="center"/>
          </w:tcPr>
          <w:p w:rsidRPr="009C54AE" w:rsidR="00B02D17" w:rsidP="00A27B7B" w:rsidRDefault="00B02D17" w14:paraId="0D1032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41686F2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B02D17" w:rsidTr="00A27B7B" w14:paraId="3E392FF0" w14:textId="77777777">
        <w:tc>
          <w:tcPr>
            <w:tcW w:w="2694" w:type="dxa"/>
            <w:vAlign w:val="center"/>
          </w:tcPr>
          <w:p w:rsidRPr="009C54AE" w:rsidR="00B02D17" w:rsidP="00A27B7B" w:rsidRDefault="00B02D17" w14:paraId="7B2DA6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2165173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 i 6</w:t>
            </w:r>
          </w:p>
        </w:tc>
      </w:tr>
      <w:tr w:rsidRPr="009C54AE" w:rsidR="00B02D17" w:rsidTr="00A27B7B" w14:paraId="2678497C" w14:textId="77777777">
        <w:tc>
          <w:tcPr>
            <w:tcW w:w="2694" w:type="dxa"/>
            <w:vAlign w:val="center"/>
          </w:tcPr>
          <w:p w:rsidRPr="009C54AE" w:rsidR="00B02D17" w:rsidP="00A27B7B" w:rsidRDefault="00B02D17" w14:paraId="32F0ED8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5FD5C1C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Pr="009C54AE" w:rsidR="00B02D17" w:rsidTr="00A27B7B" w14:paraId="1C5164C1" w14:textId="77777777">
        <w:tc>
          <w:tcPr>
            <w:tcW w:w="2694" w:type="dxa"/>
            <w:vAlign w:val="center"/>
          </w:tcPr>
          <w:p w:rsidRPr="009C54AE" w:rsidR="00B02D17" w:rsidP="00A27B7B" w:rsidRDefault="00B02D17" w14:paraId="6FA7F1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18E8214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B02D17" w:rsidTr="00A27B7B" w14:paraId="740DB5A1" w14:textId="77777777">
        <w:tc>
          <w:tcPr>
            <w:tcW w:w="2694" w:type="dxa"/>
            <w:vAlign w:val="center"/>
          </w:tcPr>
          <w:p w:rsidRPr="009C54AE" w:rsidR="00B02D17" w:rsidP="00A27B7B" w:rsidRDefault="00B02D17" w14:paraId="799310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19E4A80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100E5B">
              <w:rPr>
                <w:rFonts w:ascii="Corbel" w:hAnsi="Corbel"/>
                <w:b w:val="0"/>
                <w:color w:val="auto"/>
                <w:sz w:val="24"/>
                <w:szCs w:val="24"/>
              </w:rPr>
              <w:t>r Marta Pytlak</w:t>
            </w:r>
          </w:p>
        </w:tc>
      </w:tr>
      <w:tr w:rsidRPr="009C54AE" w:rsidR="00B02D17" w:rsidTr="00A27B7B" w14:paraId="1136C52C" w14:textId="77777777">
        <w:tc>
          <w:tcPr>
            <w:tcW w:w="2694" w:type="dxa"/>
            <w:vAlign w:val="center"/>
          </w:tcPr>
          <w:p w:rsidRPr="009C54AE" w:rsidR="00B02D17" w:rsidP="00A27B7B" w:rsidRDefault="00B02D17" w14:paraId="4CFDD3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B02D17" w:rsidP="00A27B7B" w:rsidRDefault="00B02D17" w14:paraId="40978E3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Marta Pytlak</w:t>
            </w:r>
          </w:p>
        </w:tc>
      </w:tr>
    </w:tbl>
    <w:p w:rsidRPr="009C54AE" w:rsidR="00B02D17" w:rsidP="00B02D17" w:rsidRDefault="00B02D17" w14:paraId="7D36D484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B02D17" w:rsidP="00B02D17" w:rsidRDefault="00B02D17" w14:paraId="3B83BA4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B02D17" w:rsidP="00B02D17" w:rsidRDefault="00B02D17" w14:paraId="478CEB1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B02D17" w:rsidTr="00A27B7B" w14:paraId="197CC257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02D17" w:rsidP="00A27B7B" w:rsidRDefault="00B02D17" w14:paraId="0424846A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B02D17" w:rsidP="00A27B7B" w:rsidRDefault="00B02D17" w14:paraId="07F897ED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66E90229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1404DF66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19FB133D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501DD411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235D5FE7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5034DE95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174BE6C7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55E1224E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02D17" w:rsidP="00A27B7B" w:rsidRDefault="00B02D17" w14:paraId="38EDE526" w14:textId="77777777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B02D17" w:rsidTr="00A27B7B" w14:paraId="62B42D5F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B02D17" w:rsidP="00A27B7B" w:rsidRDefault="00B02D17" w14:paraId="62384DC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250CEB1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7BA4A2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75F0A47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2BE1A2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0A2C700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65D331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722C92E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330D44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DF1" w:rsidR="00B02D17" w:rsidP="00A27B7B" w:rsidRDefault="001927AF" w14:paraId="1F1AD042" w14:textId="4E5673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F3D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B02D17" w:rsidTr="00A27B7B" w14:paraId="252C3B7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B02D17" w:rsidP="00A27B7B" w:rsidRDefault="00B02D17" w14:paraId="353D74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11AED8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7BAD60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456AA68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2784512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1A2A2E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5F4766A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5138FE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02D17" w:rsidP="00A27B7B" w:rsidRDefault="00B02D17" w14:paraId="129440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3DF1" w:rsidR="00B02D17" w:rsidP="00A27B7B" w:rsidRDefault="001927AF" w14:paraId="5C7F92B6" w14:textId="4A6EF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F3D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B02D17" w:rsidP="00B02D17" w:rsidRDefault="00B02D17" w14:paraId="2CF30F6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B02D17" w:rsidP="00B02D17" w:rsidRDefault="00B02D17" w14:paraId="03A329A8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B02D17" w:rsidP="00B02D17" w:rsidRDefault="00B02D17" w14:paraId="2581C4D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Wingdings" w:hAnsi="Wingdings" w:eastAsia="Wingdings" w:cs="Wingdings"/>
          <w:b w:val="0"/>
          <w:color w:val="000000"/>
          <w:szCs w:val="24"/>
        </w:rPr>
        <w:t>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B02D17" w:rsidP="00B02D17" w:rsidRDefault="00B02D17" w14:paraId="7E68FF0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B02D17" w:rsidP="00B02D17" w:rsidRDefault="00B02D17" w14:paraId="1D0DE0E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02D17" w:rsidP="00B02D17" w:rsidRDefault="00B02D17" w14:paraId="387AD55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b w:val="0"/>
          <w:smallCaps w:val="0"/>
          <w:szCs w:val="24"/>
        </w:rPr>
        <w:t>EGZAMIN</w:t>
      </w:r>
    </w:p>
    <w:p w:rsidRPr="00E83B84" w:rsidR="00B02D17" w:rsidP="00B02D17" w:rsidRDefault="00B02D17" w14:paraId="5B56498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B02D17" w:rsidP="00B02D17" w:rsidRDefault="00B02D17" w14:paraId="184EEC3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B02D17" w:rsidP="00B02D17" w:rsidRDefault="00B02D17" w14:paraId="26C8308D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02D17" w:rsidTr="2505B5F0" w14:paraId="591CC4DF" w14:textId="77777777">
        <w:tc>
          <w:tcPr>
            <w:tcW w:w="9670" w:type="dxa"/>
            <w:tcMar/>
          </w:tcPr>
          <w:p w:rsidRPr="00100E5B" w:rsidR="00B02D17" w:rsidP="00A27B7B" w:rsidRDefault="00B02D17" w14:paraId="68FB6AC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:rsidRPr="009C54AE" w:rsidR="00B02D17" w:rsidP="2505B5F0" w:rsidRDefault="00B02D17" w14:paraId="103B9701" w14:textId="2343D381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Podstawy wiedzy z 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matematyki w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zakresie obejmującym wiadomości i umiejętności konieczne do realizacji zajęć edukacyjnych służących realizacji podstawy programowej dla edukacji wczesnoszkolnej i przedszkolnej.</w:t>
            </w:r>
          </w:p>
        </w:tc>
      </w:tr>
    </w:tbl>
    <w:p w:rsidR="00B02D17" w:rsidP="00B02D17" w:rsidRDefault="00B02D17" w14:paraId="3FB9921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02D17" w:rsidP="00B02D17" w:rsidRDefault="00B02D17" w14:paraId="4D26C94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B02D17" w:rsidP="00B02D17" w:rsidRDefault="00B02D17" w14:paraId="6404C73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B02D17" w:rsidP="00B02D17" w:rsidRDefault="00B02D17" w14:paraId="265A7C31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B02D17" w:rsidP="00B02D17" w:rsidRDefault="00B02D17" w14:paraId="785B320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Pr="009C54AE" w:rsidR="00B02D17" w:rsidTr="2505B5F0" w14:paraId="7717E03E" w14:textId="77777777">
        <w:tc>
          <w:tcPr>
            <w:tcW w:w="851" w:type="dxa"/>
            <w:tcMar/>
            <w:vAlign w:val="center"/>
          </w:tcPr>
          <w:p w:rsidRPr="009C54AE" w:rsidR="00B02D17" w:rsidP="00A27B7B" w:rsidRDefault="00B02D17" w14:paraId="5D9B024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9C54AE" w:rsidR="00B02D17" w:rsidP="00A27B7B" w:rsidRDefault="00B02D17" w14:paraId="1EB3E9AA" w14:textId="69EAE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505B5F0" w:rsidR="00B02D1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Przygotowanie metodyczne słuchaczy w zakresie edukacji </w:t>
            </w:r>
            <w:r w:rsidRPr="2505B5F0" w:rsidR="00B02D17">
              <w:rPr>
                <w:rFonts w:ascii="Corbel" w:hAnsi="Corbel"/>
                <w:b w:val="0"/>
                <w:bCs w:val="0"/>
                <w:sz w:val="24"/>
                <w:szCs w:val="24"/>
              </w:rPr>
              <w:t>matematycznej w</w:t>
            </w:r>
            <w:r w:rsidRPr="2505B5F0" w:rsidR="00B02D1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przedszkolu oraz w </w:t>
            </w:r>
            <w:r w:rsidRPr="2505B5F0" w:rsidR="00B02D17">
              <w:rPr>
                <w:rFonts w:ascii="Corbel" w:hAnsi="Corbel"/>
                <w:b w:val="0"/>
                <w:bCs w:val="0"/>
                <w:sz w:val="24"/>
                <w:szCs w:val="24"/>
              </w:rPr>
              <w:t>szkole  podstawowej</w:t>
            </w:r>
            <w:r w:rsidRPr="2505B5F0" w:rsidR="00B02D1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 klasach I – III.</w:t>
            </w:r>
          </w:p>
        </w:tc>
      </w:tr>
      <w:tr w:rsidRPr="009C54AE" w:rsidR="00B02D17" w:rsidTr="2505B5F0" w14:paraId="4618AC8F" w14:textId="77777777">
        <w:tc>
          <w:tcPr>
            <w:tcW w:w="851" w:type="dxa"/>
            <w:tcMar/>
            <w:vAlign w:val="center"/>
          </w:tcPr>
          <w:p w:rsidRPr="009C54AE" w:rsidR="00B02D17" w:rsidP="00A27B7B" w:rsidRDefault="00B02D17" w14:paraId="6A02A148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9C54AE" w:rsidR="00B02D17" w:rsidP="00A27B7B" w:rsidRDefault="00B02D17" w14:paraId="01F2439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 służących rozwojowi  operacyjnego rozumowania u dzieci.</w:t>
            </w:r>
          </w:p>
        </w:tc>
      </w:tr>
      <w:tr w:rsidRPr="009C54AE" w:rsidR="00B02D17" w:rsidTr="2505B5F0" w14:paraId="235EFCA8" w14:textId="77777777">
        <w:tc>
          <w:tcPr>
            <w:tcW w:w="851" w:type="dxa"/>
            <w:tcMar/>
            <w:vAlign w:val="center"/>
          </w:tcPr>
          <w:p w:rsidRPr="009C54AE" w:rsidR="00B02D17" w:rsidP="00A27B7B" w:rsidRDefault="00B02D17" w14:paraId="3BA0D19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9C54AE" w:rsidR="00B02D17" w:rsidP="00A27B7B" w:rsidRDefault="00B02D17" w14:paraId="2394ED4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podstawie programowej edukacji przedszkolnej i wczesnoszkolnej .</w:t>
            </w:r>
          </w:p>
        </w:tc>
      </w:tr>
      <w:tr w:rsidRPr="009C54AE" w:rsidR="00B02D17" w:rsidTr="2505B5F0" w14:paraId="7AA7EC13" w14:textId="77777777">
        <w:tc>
          <w:tcPr>
            <w:tcW w:w="851" w:type="dxa"/>
            <w:tcMar/>
            <w:vAlign w:val="center"/>
          </w:tcPr>
          <w:p w:rsidR="00B02D17" w:rsidP="00A27B7B" w:rsidRDefault="00B02D17" w14:paraId="0E0F804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9C54AE" w:rsidR="00B02D17" w:rsidP="00A27B7B" w:rsidRDefault="00B02D17" w14:paraId="03B966C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</w:p>
        </w:tc>
      </w:tr>
    </w:tbl>
    <w:p w:rsidRPr="009C54AE" w:rsidR="00B02D17" w:rsidP="00B02D17" w:rsidRDefault="00B02D17" w14:paraId="17189FA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B02D17" w:rsidP="00B02D17" w:rsidRDefault="00B02D17" w14:paraId="26B24C3F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B02D17" w:rsidP="00B02D17" w:rsidRDefault="00B02D17" w14:paraId="2123E0A9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64"/>
        <w:gridCol w:w="6115"/>
        <w:gridCol w:w="1775"/>
      </w:tblGrid>
      <w:tr w:rsidRPr="009C54AE" w:rsidR="00B02D17" w:rsidTr="00DC7DD3" w14:paraId="2BD45DAA" w14:textId="77777777">
        <w:trPr>
          <w:trHeight w:val="1168"/>
        </w:trPr>
        <w:tc>
          <w:tcPr>
            <w:tcW w:w="0" w:type="auto"/>
            <w:vAlign w:val="center"/>
          </w:tcPr>
          <w:p w:rsidRPr="009C54AE" w:rsidR="00B02D17" w:rsidP="00A27B7B" w:rsidRDefault="00B02D17" w14:paraId="786E69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Pr="007F3DF1" w:rsidR="00B02D17" w:rsidP="00A27B7B" w:rsidRDefault="00B02D17" w14:paraId="3EDA85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:rsidRPr="009C54AE" w:rsidR="00B02D17" w:rsidP="00A27B7B" w:rsidRDefault="00B02D17" w14:paraId="604AA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B02D17" w:rsidTr="00DC7DD3" w14:paraId="3496BAFD" w14:textId="77777777">
        <w:tc>
          <w:tcPr>
            <w:tcW w:w="0" w:type="auto"/>
          </w:tcPr>
          <w:p w:rsidRPr="009C54AE" w:rsidR="00B02D17" w:rsidP="00A27B7B" w:rsidRDefault="00B02D17" w14:paraId="0D19FB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0" w:type="auto"/>
          </w:tcPr>
          <w:p w:rsidRPr="007F3DF1" w:rsidR="000046D1" w:rsidP="003F55FB" w:rsidRDefault="006932ED" w14:paraId="4E0A5F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 zakresie wiedzy </w:t>
            </w:r>
            <w:r w:rsidRPr="007F3DF1" w:rsidR="003925D6">
              <w:rPr>
                <w:rFonts w:ascii="Corbel" w:hAnsi="Corbel"/>
                <w:b w:val="0"/>
                <w:smallCaps w:val="0"/>
                <w:szCs w:val="24"/>
                <w:u w:val="single"/>
              </w:rPr>
              <w:t>student</w:t>
            </w: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 zna i rozumie: </w:t>
            </w:r>
          </w:p>
          <w:p w:rsidRPr="007F3DF1" w:rsidR="000046D1" w:rsidP="003F55FB" w:rsidRDefault="000046D1" w14:paraId="65B67F2F" w14:textId="2CE45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E.3.W1. stadia rozwoju umysłowego w kontekście zakresu i metod edukacji matematycznej,</w:t>
            </w:r>
          </w:p>
          <w:p w:rsidRPr="007F3DF1" w:rsidR="00582606" w:rsidP="003F55FB" w:rsidRDefault="000046D1" w14:paraId="53FF30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 także poziom rozumowań przedoperacyjnych, operacyjnych i formalnych;</w:t>
            </w:r>
          </w:p>
          <w:p w:rsidRPr="007F3DF1" w:rsidR="00582606" w:rsidP="003F55FB" w:rsidRDefault="00582606" w14:paraId="24E95388" w14:textId="518770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E.3.W2. zagadnienia edukacji matematycznej w przedszkolu: podstawę programową i program</w:t>
            </w:r>
          </w:p>
          <w:p w:rsidRPr="007F3DF1" w:rsidR="00582606" w:rsidP="003F55FB" w:rsidRDefault="00582606" w14:paraId="370BA298" w14:textId="7B852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edukacji matematycznej, rozwijanie intuicji dotyczących liczb i liczenia – kardynalnego,</w:t>
            </w:r>
            <w:r w:rsidRPr="007F3DF1" w:rsidR="0042724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porządkowego i miarowego aspektu liczby, porównywanie liczebności zbiorów,</w:t>
            </w:r>
            <w:r w:rsidRPr="007F3DF1" w:rsidR="0042724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stymulowanie rozwoju operacyjnego rozumowania – odwracalności operacji, rozwijania</w:t>
            </w:r>
            <w:r w:rsidRPr="007F3DF1" w:rsidR="0042724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rozumowania </w:t>
            </w:r>
            <w:proofErr w:type="spellStart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przyczynowo-skutkowego</w:t>
            </w:r>
            <w:proofErr w:type="spellEnd"/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i orientacji  przestrzennej, w tym  na  kartce papieru, dodawania i  odejmowania na palcach i innych zbiorach zastępczych,</w:t>
            </w:r>
            <w:r w:rsidRPr="007F3DF1" w:rsidR="0042724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rozdawania i rozdzielania po kilka, rozwijania intuicji geometrycznych; gry i zabawy </w:t>
            </w:r>
          </w:p>
          <w:p w:rsidRPr="007F3DF1" w:rsidR="000046D1" w:rsidP="003F55FB" w:rsidRDefault="00582606" w14:paraId="0138B3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z wątkiem matematycznym oraz proste gry strategiczne;</w:t>
            </w:r>
          </w:p>
          <w:p w:rsidRPr="007F3DF1" w:rsidR="005B0BE1" w:rsidP="003F55FB" w:rsidRDefault="005B0BE1" w14:paraId="2596D3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7F3DF1" w:rsidR="00B46EBB" w:rsidP="003F55FB" w:rsidRDefault="005B0BE1" w14:paraId="5B5169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E.3.W3. zagadnienia  edukacji  matematycznej  w  klasach I–III szkoły podstawowej: podstawę programową, projektowanie aktywności matematycznej przy kształtowaniu pojęć liczbowych  i  sprawności rachunkowych, wprowadzanie symboliki  i  zapisu matematycznego, rozwijanie orientacji przestrzennej i wyobraźni geometrycznej oraz</w:t>
            </w:r>
            <w:r w:rsidRPr="007F3DF1" w:rsidR="00B46EB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kształtowanie umiejętności matematycznych potrzebnych w sytuacjach życiowych;</w:t>
            </w:r>
          </w:p>
          <w:p w:rsidRPr="007F3DF1" w:rsidR="001B753D" w:rsidP="003F55FB" w:rsidRDefault="001B753D" w14:paraId="54B0A6C7" w14:textId="07A4E0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E.3.W4. rolę pracy domowej ucznia i zasady konstruowania sprawdzianów i oceniania;</w:t>
            </w:r>
          </w:p>
          <w:p w:rsidRPr="007F3DF1" w:rsidR="005A1FBA" w:rsidP="003F55FB" w:rsidRDefault="005A1FBA" w14:paraId="10C147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E.3.W5. formy aktywności dzieci lub uczniów:  manipulacje,  eksperymenty,  budowanie modeli płaskich i przestrzennych z zastosowaniem różnych materiałów, w tym gotowych elementów, samodzielne odkrywanie praw matematycznych, prowadzenie prostych rozumowań, w tym z wykorzystaniem łamigłówek;</w:t>
            </w:r>
          </w:p>
          <w:p w:rsidRPr="007F3DF1" w:rsidR="005A1FBA" w:rsidP="003F55FB" w:rsidRDefault="005A1FBA" w14:paraId="2AD093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E.3.W6. znaczenie obliczeń pamięciowych, trudności w opanowaniu rachunków pamięciowych, techniki kształcenia biegłości rachunkowej i strategie sprytnych rachunków;</w:t>
            </w:r>
          </w:p>
          <w:p w:rsidRPr="007F3DF1" w:rsidR="00273F0B" w:rsidP="003F55FB" w:rsidRDefault="005A1FBA" w14:paraId="7AEBF9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E.3.W7. metody  pracy  z  zadaniami  tekstowymi, stosowania  reprezentacji  graficznych w ćwiczeniach rachunkowych i rozwiązywaniu zadań tekstowych;</w:t>
            </w:r>
          </w:p>
          <w:p w:rsidRPr="007F3DF1" w:rsidR="003F55FB" w:rsidP="003F55FB" w:rsidRDefault="003F55FB" w14:paraId="48001A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E.3.W8. znaczenie kształtowania umiejętności logicznego i krytycznego myślenia, stawiania</w:t>
            </w:r>
          </w:p>
          <w:p w:rsidRPr="007F3DF1" w:rsidR="003F55FB" w:rsidP="003F55FB" w:rsidRDefault="003F55FB" w14:paraId="2C0CFC70" w14:textId="54B8E4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wykorzystywania regularności i analogii,</w:t>
            </w:r>
            <w:r w:rsidRPr="007F3DF1" w:rsidR="003632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używania argumentacji i kontrprzykładów, w tym w rozwiązywaniu łamigłówek,</w:t>
            </w:r>
            <w:r w:rsidRPr="007F3DF1" w:rsidR="003632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abstrahowania, uogólniania, klasyfikowania, definiowania i algorytmizowania;</w:t>
            </w:r>
          </w:p>
          <w:p w:rsidRPr="007F3DF1" w:rsidR="003F55FB" w:rsidP="003F55FB" w:rsidRDefault="003F55FB" w14:paraId="0685D864" w14:textId="13E4A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E.3.W9. rodzaje i źródła typowych błędów uczniowskich, a także ich  rolę i  sposoby wykorzystania w procesie dydaktycznym;</w:t>
            </w:r>
          </w:p>
          <w:p w:rsidRPr="007F3DF1" w:rsidR="003F55FB" w:rsidP="003F55FB" w:rsidRDefault="003F55FB" w14:paraId="25479817" w14:textId="7096F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E.3.W10. środki dydaktyczne w edukacji matematycznej dzieci: pakiety edukacyjne, karty</w:t>
            </w:r>
            <w:r w:rsidRPr="007F3DF1" w:rsidR="00CF3DC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pracy, elementy do manipulacji i klasyfikacji, liczydła, liczmany, klocki logiczne</w:t>
            </w:r>
          </w:p>
          <w:p w:rsidRPr="007F3DF1" w:rsidR="003F55FB" w:rsidP="003F55FB" w:rsidRDefault="003F55FB" w14:paraId="6226B5CF" w14:textId="5A65D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Dienesa</w:t>
            </w:r>
            <w:proofErr w:type="spellEnd"/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, klocki </w:t>
            </w:r>
            <w:proofErr w:type="spellStart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Cuisenaire’a</w:t>
            </w:r>
            <w:proofErr w:type="spellEnd"/>
            <w:r w:rsidRPr="007F3DF1">
              <w:rPr>
                <w:rFonts w:ascii="Corbel" w:hAnsi="Corbel"/>
                <w:b w:val="0"/>
                <w:smallCaps w:val="0"/>
                <w:szCs w:val="24"/>
              </w:rPr>
              <w:t>, kostki do gry, domina, karty, mozaiki, konstrukcyjne klocki geometryczne różnych typów, łamigłówki logiczne i proste gry strategiczne;</w:t>
            </w:r>
          </w:p>
          <w:p w:rsidRPr="007F3DF1" w:rsidR="003F55FB" w:rsidP="003F55FB" w:rsidRDefault="003F55FB" w14:paraId="31675465" w14:textId="4498C4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E.3.W11. znaczenie wykorzystania gier i zabaw matematycznych do realizacji celów</w:t>
            </w:r>
            <w:r w:rsidRPr="007F3DF1" w:rsidR="00CF3DC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dydaktycznych, w tym zastosowanie w pracy z uczniem z trudnościami w uczeniu</w:t>
            </w:r>
          </w:p>
          <w:p w:rsidRPr="007F3DF1" w:rsidR="003F55FB" w:rsidP="003F55FB" w:rsidRDefault="003F55FB" w14:paraId="575AD24D" w14:textId="14A1F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się oraz z uczniem zdolnym; zasady konstruowania gier przez uczniów, zespołowe</w:t>
            </w:r>
            <w:r w:rsidRPr="007F3DF1" w:rsidR="00E50D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 w:rsidR="00CF3DC6"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ormy uczenia się i utrwalania wiadomości;</w:t>
            </w:r>
          </w:p>
          <w:p w:rsidRPr="007F3DF1" w:rsidR="003F55FB" w:rsidP="003F55FB" w:rsidRDefault="003F55FB" w14:paraId="63FE8BA1" w14:textId="208961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E.3.W12. rolę konkursów matematycznych dla uczniów klas I–III szkoły podstawowej: rodzaje, zasady rozgrywania, charakter zadań, walory kształcące oraz sposoby </w:t>
            </w:r>
          </w:p>
          <w:p w:rsidRPr="007F3DF1" w:rsidR="006B330F" w:rsidP="003F55FB" w:rsidRDefault="003F55FB" w14:paraId="38DCE3E6" w14:textId="373F8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przygotowania uczniów do udziału w konkursach.</w:t>
            </w:r>
          </w:p>
        </w:tc>
        <w:tc>
          <w:tcPr>
            <w:tcW w:w="0" w:type="auto"/>
          </w:tcPr>
          <w:p w:rsidR="00B02D17" w:rsidP="00A27B7B" w:rsidRDefault="00B02D17" w14:paraId="0D1FC9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02D17" w:rsidP="00A27B7B" w:rsidRDefault="00B02D17" w14:paraId="35A9191C" w14:textId="2C478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="00253BCE">
              <w:t xml:space="preserve"> </w:t>
            </w:r>
            <w:r w:rsidRPr="00253BCE" w:rsidR="00253BCE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:rsidR="00253BCE" w:rsidP="00A27B7B" w:rsidRDefault="00253BCE" w14:paraId="400918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253BCE" w:rsidP="00A27B7B" w:rsidRDefault="00253BCE" w14:paraId="179119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02D17" w:rsidTr="00DC7DD3" w14:paraId="4AB1978A" w14:textId="77777777">
        <w:tc>
          <w:tcPr>
            <w:tcW w:w="0" w:type="auto"/>
          </w:tcPr>
          <w:p w:rsidRPr="009C54AE" w:rsidR="00B02D17" w:rsidP="00A27B7B" w:rsidRDefault="00B02D17" w14:paraId="36A6DC2B" w14:textId="66F616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29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0" w:type="auto"/>
          </w:tcPr>
          <w:p w:rsidRPr="007F3DF1" w:rsidR="00356FE7" w:rsidP="00A27B7B" w:rsidRDefault="00356FE7" w14:paraId="3E018A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:rsidRPr="007F3DF1" w:rsidR="00356FE7" w:rsidP="00A27B7B" w:rsidRDefault="00356FE7" w14:paraId="4412B6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E.3.U1. kształtować u uczniów pojęcie liczby; </w:t>
            </w:r>
          </w:p>
          <w:p w:rsidRPr="007F3DF1" w:rsidR="00356FE7" w:rsidP="00A27B7B" w:rsidRDefault="00356FE7" w14:paraId="6225CB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E.3.U2. rozwijać wyobraźnię i orientację przestrzenną; </w:t>
            </w:r>
          </w:p>
          <w:p w:rsidRPr="007F3DF1" w:rsidR="00356FE7" w:rsidP="00A27B7B" w:rsidRDefault="00356FE7" w14:paraId="2B8BFB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E.3.U3. wdrażać uczniów w zasady logicznego myślenia; </w:t>
            </w:r>
          </w:p>
          <w:p w:rsidRPr="007F3DF1" w:rsidR="001828D5" w:rsidP="00A27B7B" w:rsidRDefault="00356FE7" w14:paraId="2E9D84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E.3.U4. budować sytuacje edukacyjne skłaniające uczniów do budowania hipotez i ich weryfikacji; </w:t>
            </w:r>
          </w:p>
          <w:p w:rsidRPr="007F3DF1" w:rsidR="001828D5" w:rsidP="00A27B7B" w:rsidRDefault="00356FE7" w14:paraId="5E5DC6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E.3.U5. stosować gry i inne pomoce naukowe w nauczaniu matematyki; </w:t>
            </w:r>
          </w:p>
          <w:p w:rsidRPr="007F3DF1" w:rsidR="001828D5" w:rsidP="00A27B7B" w:rsidRDefault="00356FE7" w14:paraId="6A00BE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E.3.U6. analizować błędy popełniane przez uczniów i wyciągać z nich wnioski; </w:t>
            </w:r>
          </w:p>
          <w:p w:rsidRPr="007F3DF1" w:rsidR="00B02D17" w:rsidP="00A27B7B" w:rsidRDefault="00356FE7" w14:paraId="3A59282D" w14:textId="3D182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E.3.U7. pracować z uczniami o szczególnych uzdolnieniach matematycznych. </w:t>
            </w:r>
          </w:p>
        </w:tc>
        <w:tc>
          <w:tcPr>
            <w:tcW w:w="0" w:type="auto"/>
          </w:tcPr>
          <w:p w:rsidR="00B02D17" w:rsidP="00A27B7B" w:rsidRDefault="00B02D17" w14:paraId="096715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B02D17" w:rsidP="00A27B7B" w:rsidRDefault="00B02D17" w14:paraId="52C0D4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Pr="009C54AE" w:rsidR="00B02D17" w:rsidTr="00DC7DD3" w14:paraId="5D6CB196" w14:textId="77777777">
        <w:tc>
          <w:tcPr>
            <w:tcW w:w="0" w:type="auto"/>
          </w:tcPr>
          <w:p w:rsidRPr="009C54AE" w:rsidR="00B02D17" w:rsidP="00A27B7B" w:rsidRDefault="00B02D17" w14:paraId="14FEA24E" w14:textId="382ADB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1CF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12E0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0" w:type="auto"/>
          </w:tcPr>
          <w:p w:rsidRPr="007F3DF1" w:rsidR="00B06391" w:rsidP="00A27B7B" w:rsidRDefault="00B06391" w14:paraId="2CADFE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:rsidRPr="007F3DF1" w:rsidR="00B06391" w:rsidP="00A27B7B" w:rsidRDefault="00B06391" w14:paraId="1295D4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E.3.K1. rozbudzania zainteresowania uczniów myśleniem matematycznym; </w:t>
            </w:r>
          </w:p>
          <w:p w:rsidRPr="007F3DF1" w:rsidR="00B02D17" w:rsidP="00A27B7B" w:rsidRDefault="00B06391" w14:paraId="07A549F4" w14:textId="2A081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E.3.K2. wskazywania uczniom korzyści z uczenia się matematyki.</w:t>
            </w:r>
          </w:p>
        </w:tc>
        <w:tc>
          <w:tcPr>
            <w:tcW w:w="0" w:type="auto"/>
          </w:tcPr>
          <w:p w:rsidR="00B02D17" w:rsidP="00A27B7B" w:rsidRDefault="00B02D17" w14:paraId="6B12D14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B02D17" w:rsidP="00A27B7B" w:rsidRDefault="00B02D17" w14:paraId="4BF3A7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B02D17" w:rsidP="00B02D17" w:rsidRDefault="00B02D17" w14:paraId="2DE59F2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B02D17" w:rsidP="00B02D17" w:rsidRDefault="00B02D17" w14:paraId="5D17AF4D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B02D17" w:rsidP="00B02D17" w:rsidRDefault="00B02D17" w14:paraId="70ACFAC8" w14:textId="7777777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="00B02D17" w:rsidTr="00E15840" w14:paraId="099DD278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02D17" w:rsidP="00A27B7B" w:rsidRDefault="00B02D17" w14:paraId="371DB46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02D17" w:rsidTr="00E15840" w14:paraId="446A7EF5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06A00849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B02D17" w:rsidTr="00E15840" w14:paraId="313CC21D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44955DD0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Rozwój myślenia matematycznego u dziecka. Psychologiczne podstawy kształtowana pojęć matematycznych.</w:t>
            </w:r>
          </w:p>
        </w:tc>
      </w:tr>
      <w:tr w:rsidR="00B02D17" w:rsidTr="00E15840" w14:paraId="3FB1D0AD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02EFAC4E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B02D17" w:rsidTr="00E15840" w14:paraId="335A6047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239F5A5D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Rozwijanie aktywności matematycznej dziecka w wieku przedszkolnym i wczesnoszkolnym.</w:t>
            </w:r>
          </w:p>
        </w:tc>
      </w:tr>
      <w:tr w:rsidR="00B02D17" w:rsidTr="00E15840" w14:paraId="459D8AA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38984BB7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 xml:space="preserve">Klasyfikowanie jako wprowadzenie do definiowania. </w:t>
            </w:r>
          </w:p>
        </w:tc>
      </w:tr>
      <w:tr w:rsidR="00B02D17" w:rsidTr="00E15840" w14:paraId="71A5227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47DC8347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Rytm i regularności w matematyce.</w:t>
            </w:r>
          </w:p>
        </w:tc>
      </w:tr>
      <w:tr w:rsidR="00B02D17" w:rsidTr="00E15840" w14:paraId="306DDFE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67292499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Liczby i arytmetyka liczb naturalnych.</w:t>
            </w:r>
          </w:p>
        </w:tc>
      </w:tr>
      <w:tr w:rsidR="00B02D17" w:rsidTr="00E15840" w14:paraId="2129621D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02340827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Analogie w nauczaniu matematyki. Stosowanie analogi do rozwiązywania problemów matematycznych.</w:t>
            </w:r>
          </w:p>
        </w:tc>
      </w:tr>
      <w:tr w:rsidR="00B02D17" w:rsidTr="00E15840" w14:paraId="2E7F770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4BA5B0E1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Równania i zadania tekstowe w nauczaniu wczesnoszkolnym.</w:t>
            </w:r>
          </w:p>
        </w:tc>
      </w:tr>
      <w:tr w:rsidR="00B02D17" w:rsidTr="00E15840" w14:paraId="4F3F3B7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6B058EAC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Geometria w nauczaniu przedszkolnym i wczesnoszkolnym.</w:t>
            </w:r>
          </w:p>
        </w:tc>
      </w:tr>
      <w:tr w:rsidR="00B02D17" w:rsidTr="00E15840" w14:paraId="19790580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47DA36E7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Gry i zabawy dydaktyczne wspomagające edukację matematyczną dzieci.</w:t>
            </w:r>
          </w:p>
        </w:tc>
      </w:tr>
      <w:tr w:rsidR="00B02D17" w:rsidTr="00E15840" w14:paraId="470519EC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B02D17" w:rsidP="00A27B7B" w:rsidRDefault="00B02D17" w14:paraId="52D4C136" w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Przyczyny niepowodzeń  w uczeniu się matematyki. Rodzaje i źródła  błędów uczniowskich. Sposoby wykorzystywania błędów  uczniów w procesie kształcenia.</w:t>
            </w:r>
          </w:p>
        </w:tc>
      </w:tr>
    </w:tbl>
    <w:p w:rsidRPr="009C54AE" w:rsidR="00B02D17" w:rsidP="00B02D17" w:rsidRDefault="00B02D17" w14:paraId="0540594F" w14:textId="77777777">
      <w:pPr>
        <w:spacing w:after="0" w:line="240" w:lineRule="auto"/>
        <w:rPr>
          <w:rFonts w:ascii="Corbel" w:hAnsi="Corbel"/>
        </w:rPr>
      </w:pPr>
    </w:p>
    <w:p w:rsidRPr="009C54AE" w:rsidR="00B02D17" w:rsidP="00B02D17" w:rsidRDefault="00B02D17" w14:paraId="10AED13E" w14:textId="7777777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="00B02D17" w:rsidP="00B02D17" w:rsidRDefault="00B02D17" w14:paraId="1D9DEB14" w14:textId="77777777">
      <w:pPr>
        <w:pStyle w:val="Akapitzlist"/>
        <w:spacing w:line="240" w:lineRule="auto"/>
        <w:ind w:left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E0C68" w:rsidR="00B02D17" w:rsidTr="00A27B7B" w14:paraId="709779C3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4E50108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Treści merytoryczne</w:t>
            </w:r>
          </w:p>
        </w:tc>
      </w:tr>
      <w:tr w:rsidRPr="00DE0C68" w:rsidR="00B02D17" w:rsidTr="00A27B7B" w14:paraId="3E6F012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7E2722C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Kompetencje matematyczne i treści matematyczne na poziomie edukacji przedszkolnej i wczesnoszkolnej w ujęciu podstawy programowej.</w:t>
            </w:r>
          </w:p>
        </w:tc>
      </w:tr>
      <w:tr w:rsidRPr="00DE0C68" w:rsidR="00B02D17" w:rsidTr="00A27B7B" w14:paraId="5F8D052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438BA6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Rytmy i regularności  w matematyce w edukacji przedszkolnej i wczesnoszkolnej</w:t>
            </w:r>
          </w:p>
        </w:tc>
      </w:tr>
      <w:tr w:rsidRPr="00DE0C68" w:rsidR="00B02D17" w:rsidTr="00A27B7B" w14:paraId="21ED9CCC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400BDB6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Klasyfikowanie obiektów jako wprowadzenie w definiowanie. Zbiory i zagadnienia mnogościowe.</w:t>
            </w:r>
          </w:p>
        </w:tc>
      </w:tr>
      <w:tr w:rsidRPr="00DE0C68" w:rsidR="00B02D17" w:rsidTr="00A27B7B" w14:paraId="5B2809E7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33A4FA6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Liczby i działania na nich, różne aspekty liczb.</w:t>
            </w:r>
          </w:p>
        </w:tc>
      </w:tr>
      <w:tr w:rsidRPr="00DE0C68" w:rsidR="00B02D17" w:rsidTr="00A27B7B" w14:paraId="60F21B7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2A10C8B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Znaczenie pozycyjnego systemu dziesiątkowego, przygotowanie do działań pisemnych.</w:t>
            </w:r>
          </w:p>
        </w:tc>
      </w:tr>
      <w:tr w:rsidRPr="00DE0C68" w:rsidR="00B02D17" w:rsidTr="00A27B7B" w14:paraId="77909BD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431429B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Pr="00DE0C68" w:rsidR="00B02D17" w:rsidTr="00A27B7B" w14:paraId="673EFDB6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01B712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Pr="00DE0C68" w:rsidR="00B02D17" w:rsidTr="00A27B7B" w14:paraId="42A21BE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76980F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DE0C68">
              <w:rPr>
                <w:rFonts w:ascii="Corbel" w:hAnsi="Corbel"/>
                <w:bCs/>
              </w:rPr>
              <w:t>Strategie stosowane przez uczniów podczas rozwiązywania zadań tekstowych – analiza uczniowskich rozwiązań</w:t>
            </w:r>
          </w:p>
        </w:tc>
      </w:tr>
      <w:tr w:rsidRPr="00DE0C68" w:rsidR="00B02D17" w:rsidTr="00A27B7B" w14:paraId="36A54F46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601592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Pr="00DE0C68" w:rsidR="00B02D17" w:rsidTr="00A27B7B" w14:paraId="49723A97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7EDEEE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Projektowanie i wykorzystywanie pomocy dydaktycznych i gier do wspomagania procesu edukacyjnego. </w:t>
            </w:r>
          </w:p>
        </w:tc>
      </w:tr>
      <w:tr w:rsidRPr="00DE0C68" w:rsidR="00B02D17" w:rsidTr="00A27B7B" w14:paraId="7F216BEC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3E3E828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Sprawdziany i analizowanie przyczyn błędów uczniowskich, wykorzystanie błędów do usprawniania procesu dydaktycznego w tym również  w pracy domowej ucznia.</w:t>
            </w:r>
          </w:p>
        </w:tc>
      </w:tr>
      <w:tr w:rsidRPr="00DE0C68" w:rsidR="00B02D17" w:rsidTr="00A27B7B" w14:paraId="797C6F92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B02D17" w:rsidP="00A27B7B" w:rsidRDefault="00B02D17" w14:paraId="40362D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Praca z uczniem o szczególnych uzdolnieniach matematycznych, przygotowanie dzieci do udziału w konkursach matematycznych.</w:t>
            </w:r>
          </w:p>
        </w:tc>
      </w:tr>
    </w:tbl>
    <w:p w:rsidRPr="009C54AE" w:rsidR="00B02D17" w:rsidP="00B02D17" w:rsidRDefault="00B02D17" w14:paraId="35D13FB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B02D17" w:rsidP="00B02D17" w:rsidRDefault="00B02D17" w14:paraId="3785CC6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B02D17" w:rsidP="00B02D17" w:rsidRDefault="00B02D17" w14:paraId="22FFA0D4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B02D17" w:rsidP="00B02D17" w:rsidRDefault="00B02D17" w14:paraId="43C99FD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D20D8A" w:rsidR="00B02D17" w:rsidP="2505B5F0" w:rsidRDefault="00B02D17" w14:paraId="29059EC6" w14:textId="576DCDBB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trike w:val="1"/>
        </w:rPr>
      </w:pPr>
      <w:r w:rsidRPr="2505B5F0" w:rsidR="00B02D17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Konwersatoria: analiza tekstów z dyskusją, </w:t>
      </w:r>
      <w:r w:rsidRPr="2505B5F0" w:rsidR="00B02D17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praca w grupach (rozwiązywanie zadań, dyskusja</w:t>
      </w:r>
      <w:r w:rsidRPr="2505B5F0" w:rsidR="00B02D17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),</w:t>
      </w:r>
      <w:r w:rsidRPr="2505B5F0" w:rsidR="00B02D17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g</w:t>
      </w:r>
      <w:r w:rsidRPr="2505B5F0" w:rsidR="6B779E3A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</w:t>
      </w:r>
      <w:r w:rsidRPr="2505B5F0" w:rsidR="00B02D17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ry</w:t>
      </w:r>
      <w:r w:rsidRPr="2505B5F0" w:rsidR="00B02D17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 dydaktyczne</w:t>
      </w:r>
      <w:r w:rsidRPr="2505B5F0" w:rsidR="00D93EB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.</w:t>
      </w:r>
    </w:p>
    <w:p w:rsidR="00B02D17" w:rsidP="00B02D17" w:rsidRDefault="00B02D17" w14:paraId="57A8D71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3EBD" w:rsidP="00D93EBD" w:rsidRDefault="00D93EBD" w14:paraId="3EC8ECB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D93EBD" w:rsidP="00D93EBD" w:rsidRDefault="00D93EBD" w14:paraId="3D2E3E4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3EBD" w:rsidP="00D93EBD" w:rsidRDefault="00D93EBD" w14:paraId="32176E0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D93EBD" w:rsidP="00D93EBD" w:rsidRDefault="00D93EBD" w14:paraId="47E3D1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D93EBD" w:rsidTr="00774CD4" w14:paraId="754F3BE8" w14:textId="77777777">
        <w:tc>
          <w:tcPr>
            <w:tcW w:w="1854" w:type="dxa"/>
            <w:vAlign w:val="center"/>
          </w:tcPr>
          <w:p w:rsidRPr="009C54AE" w:rsidR="00D93EBD" w:rsidP="00774CD4" w:rsidRDefault="00D93EBD" w14:paraId="09F3F9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9C54AE" w:rsidR="00D93EBD" w:rsidP="00774CD4" w:rsidRDefault="00D93EBD" w14:paraId="6FB438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D93EBD" w:rsidP="00774CD4" w:rsidRDefault="00D93EBD" w14:paraId="6FF568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9C54AE" w:rsidR="00D93EBD" w:rsidP="00774CD4" w:rsidRDefault="00D93EBD" w14:paraId="34A65D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D93EBD" w:rsidP="00774CD4" w:rsidRDefault="00D93EBD" w14:paraId="6D6FCE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93EBD" w:rsidTr="00774CD4" w14:paraId="5EAD568F" w14:textId="77777777">
        <w:tc>
          <w:tcPr>
            <w:tcW w:w="1854" w:type="dxa"/>
          </w:tcPr>
          <w:p w:rsidRPr="009C54AE" w:rsidR="00D93EBD" w:rsidP="00774CD4" w:rsidRDefault="00D93EBD" w14:paraId="7BBA2D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:rsidRPr="00DE0C68" w:rsidR="00D93EBD" w:rsidP="00774CD4" w:rsidRDefault="00D93EBD" w14:paraId="306FF824" w14:textId="6F383B41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  <w:r w:rsidR="00CC2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dydaktyczny – opracowanie scenariusza zajęć z edukacji matematycznej </w:t>
            </w:r>
            <w:r w:rsidR="00C310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wraz z analizą podręczników pod kątem </w:t>
            </w:r>
            <w:r w:rsidR="006C6D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realizacji danego tematu</w:t>
            </w:r>
          </w:p>
        </w:tc>
        <w:tc>
          <w:tcPr>
            <w:tcW w:w="2072" w:type="dxa"/>
          </w:tcPr>
          <w:p w:rsidRPr="00DE0C68" w:rsidR="00D93EBD" w:rsidP="00774CD4" w:rsidRDefault="00D93EBD" w14:paraId="528F4DE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Pr="009C54AE" w:rsidR="00D93EBD" w:rsidTr="00774CD4" w14:paraId="5EAEA3CA" w14:textId="77777777">
        <w:tc>
          <w:tcPr>
            <w:tcW w:w="1854" w:type="dxa"/>
          </w:tcPr>
          <w:p w:rsidRPr="009C54AE" w:rsidR="00D93EBD" w:rsidP="00774CD4" w:rsidRDefault="00D93EBD" w14:paraId="3ADEA7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:rsidRPr="00DE0C68" w:rsidR="00D93EBD" w:rsidP="00774CD4" w:rsidRDefault="00D93EBD" w14:paraId="0ACCEDDD" w14:textId="008E8CC0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  <w:r w:rsidR="00DF29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dydaktyczny (scenariusz)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F29B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 pisemny</w:t>
            </w:r>
          </w:p>
        </w:tc>
        <w:tc>
          <w:tcPr>
            <w:tcW w:w="2072" w:type="dxa"/>
          </w:tcPr>
          <w:p w:rsidRPr="00DE0C68" w:rsidR="00D93EBD" w:rsidP="00774CD4" w:rsidRDefault="00D93EBD" w14:paraId="72CDDD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</w:t>
            </w:r>
            <w:proofErr w:type="spellEnd"/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Pr="009C54AE" w:rsidR="00D93EBD" w:rsidTr="00774CD4" w14:paraId="10A6D486" w14:textId="77777777">
        <w:tc>
          <w:tcPr>
            <w:tcW w:w="1854" w:type="dxa"/>
          </w:tcPr>
          <w:p w:rsidRPr="009C54AE" w:rsidR="00D93EBD" w:rsidP="00774CD4" w:rsidRDefault="00D93EBD" w14:paraId="6CCE62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:rsidRPr="00DE0C68" w:rsidR="00D93EBD" w:rsidP="00774CD4" w:rsidRDefault="00D93EBD" w14:paraId="44B184A7" w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072" w:type="dxa"/>
          </w:tcPr>
          <w:p w:rsidRPr="00DE0C68" w:rsidR="00D93EBD" w:rsidP="00774CD4" w:rsidRDefault="00D93EBD" w14:paraId="693AD2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93EBD" w:rsidP="00D93EBD" w:rsidRDefault="00D93EBD" w14:paraId="6B33CC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449E5" w:rsidRDefault="002449E5" w14:paraId="4B20687E" w14:textId="77777777">
      <w:pPr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:rsidRPr="009C54AE" w:rsidR="00B02D17" w:rsidP="00B02D17" w:rsidRDefault="00B02D17" w14:paraId="3B1830B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B02D17" w:rsidP="00B02D17" w:rsidRDefault="00B02D17" w14:paraId="2A120A7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02D17" w:rsidTr="2505B5F0" w14:paraId="2FA4C584" w14:textId="77777777">
        <w:tc>
          <w:tcPr>
            <w:tcW w:w="9670" w:type="dxa"/>
            <w:tcMar/>
          </w:tcPr>
          <w:p w:rsidRPr="00DE0C68" w:rsidR="00B02D17" w:rsidP="00A27B7B" w:rsidRDefault="00B02D17" w14:paraId="1128483B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Wykład</w:t>
            </w:r>
            <w:r w:rsidRPr="00DE0C68">
              <w:rPr>
                <w:rFonts w:ascii="Corbel" w:hAnsi="Corbel"/>
              </w:rPr>
              <w:t xml:space="preserve">: zaliczenie bez oceny; test pisemny z pytaniami zamkniętymi - wykazanie się znajomością zagadnień poruszanych na wykładzie i na ćwiczeniach </w:t>
            </w:r>
          </w:p>
          <w:p w:rsidR="00B02D17" w:rsidP="00A27B7B" w:rsidRDefault="00B02D17" w14:paraId="5167C078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Egzamin:</w:t>
            </w:r>
            <w:r w:rsidRPr="00DE0C68">
              <w:rPr>
                <w:rFonts w:ascii="Corbel" w:hAnsi="Corbel"/>
              </w:rPr>
              <w:t xml:space="preserve"> egzamin pisemny z pytaniami otwartymi, egzamin ustny - wykazanie się znajomością zagadnień poruszanych na wykładzie i na ćwiczeniach</w:t>
            </w:r>
          </w:p>
          <w:p w:rsidR="00B115C7" w:rsidP="00A27B7B" w:rsidRDefault="00B115C7" w14:paraId="720EB336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:rsidRPr="003C1614" w:rsidR="00B115C7" w:rsidP="00A27B7B" w:rsidRDefault="00FE08DA" w14:paraId="04453A41" w14:textId="7269456C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Egzamin pisemny lub ustny ukierunkowany jest na sprawdzenie wiedzy wykraczającej poza znajomość faktów. Służy sprawdzeniu poziomu zrozumienia zagadnień, umiejętności analizy i syntezy informacji, rozwiązywaniu problemów.</w:t>
            </w:r>
          </w:p>
          <w:p w:rsidRPr="003C1614" w:rsidR="00FE08DA" w:rsidP="00A27B7B" w:rsidRDefault="00FE08DA" w14:paraId="4EEB55A6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:rsidRPr="003C1614" w:rsidR="001661C0" w:rsidP="001661C0" w:rsidRDefault="001661C0" w14:paraId="44C21E7A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prac pisemnych:</w:t>
            </w:r>
          </w:p>
          <w:p w:rsidRPr="003C1614" w:rsidR="001661C0" w:rsidP="001661C0" w:rsidRDefault="001661C0" w14:paraId="6617F533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5.0 - wykazuje znajomość każdej z treści kształcenia na poziomie 91%-100%</w:t>
            </w:r>
          </w:p>
          <w:p w:rsidRPr="003C1614" w:rsidR="001661C0" w:rsidP="001661C0" w:rsidRDefault="001661C0" w14:paraId="40269F49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4.5 – wykazuje znajomość każdej z treści kształcenia na poziomie 81%-90%</w:t>
            </w:r>
          </w:p>
          <w:p w:rsidRPr="003C1614" w:rsidR="001661C0" w:rsidP="001661C0" w:rsidRDefault="001661C0" w14:paraId="24B993BB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4.0 – wykazuje znajomość każdej z treści kształcenia na poziomie 71%-80%</w:t>
            </w:r>
          </w:p>
          <w:p w:rsidRPr="003C1614" w:rsidR="001661C0" w:rsidP="001661C0" w:rsidRDefault="001661C0" w14:paraId="7E652919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3.5 – wykazuje znajomość każdej z treści kształcenia na poziomie 61%-70%</w:t>
            </w:r>
          </w:p>
          <w:p w:rsidRPr="003C1614" w:rsidR="001661C0" w:rsidP="001661C0" w:rsidRDefault="001661C0" w14:paraId="09E69ED1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3.0 – wykazuje znajomość każdej z treści kształcenia na poziomie 51%-60%</w:t>
            </w:r>
          </w:p>
          <w:p w:rsidR="001661C0" w:rsidP="001661C0" w:rsidRDefault="001661C0" w14:paraId="6F677FC8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2.0– wykazuje znajomość każdej z treści kształcenia poniżej 51%</w:t>
            </w:r>
          </w:p>
          <w:p w:rsidRPr="001661C0" w:rsidR="000716FF" w:rsidP="001661C0" w:rsidRDefault="000716FF" w14:paraId="0FFE6723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:rsidR="00A10966" w:rsidP="00A27B7B" w:rsidRDefault="000716FF" w14:paraId="50B8CF33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  <w:b/>
                <w:bCs/>
              </w:rPr>
              <w:t>Konwersatoria</w:t>
            </w:r>
            <w:r w:rsidRPr="000716FF">
              <w:rPr>
                <w:rFonts w:ascii="Corbel" w:hAnsi="Corbel"/>
              </w:rPr>
              <w:t xml:space="preserve"> - zaliczenie z oceną </w:t>
            </w:r>
          </w:p>
          <w:p w:rsidR="00FE08DA" w:rsidP="00A27B7B" w:rsidRDefault="000716FF" w14:paraId="2EECE301" w14:textId="4CDCE13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</w:rPr>
              <w:t>Minimum 80% obecności na zajęciach, aktywny udział w zajęciach. W trakcie zajęć studenci oceniani są w systemie punktowym. Za zadania wskazane do realizacji przez prowadzącego (w trakcie zajęć lub jako praca własna studenta), testy czy projekty dydaktyczne – opracowanie scenariusza zajęć z edukacji matematycznej wraz z analizą podręczników pod kątem realizacji danego tematu otrzymują punkty (ustalane na bieżąco).</w:t>
            </w:r>
          </w:p>
          <w:p w:rsidRPr="00A10966" w:rsidR="00B115C7" w:rsidP="00A10966" w:rsidRDefault="00B115C7" w14:paraId="03D37367" w14:textId="77777777">
            <w:pPr>
              <w:spacing w:after="0" w:line="240" w:lineRule="auto"/>
              <w:rPr>
                <w:rFonts w:ascii="Corbel" w:hAnsi="Corbel"/>
              </w:rPr>
            </w:pPr>
          </w:p>
          <w:p w:rsidRPr="003C1614" w:rsidR="0027201E" w:rsidP="0027201E" w:rsidRDefault="0027201E" w14:paraId="458A8156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projektów:</w:t>
            </w:r>
          </w:p>
          <w:p w:rsidRPr="003C1614" w:rsidR="0027201E" w:rsidP="0027201E" w:rsidRDefault="0027201E" w14:paraId="6D90A8EA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3C1614" w:rsidR="0027201E" w:rsidP="0027201E" w:rsidRDefault="0027201E" w14:paraId="61AD0FB1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3C1614" w:rsidR="0027201E" w:rsidP="0027201E" w:rsidRDefault="0027201E" w14:paraId="473FEEB7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3C1614" w:rsidR="0027201E" w:rsidP="0027201E" w:rsidRDefault="0027201E" w14:paraId="7AB5AE28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3C1614" w:rsidR="0027201E" w:rsidP="0027201E" w:rsidRDefault="0027201E" w14:paraId="26E71FE8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="008C7E29" w:rsidP="0027201E" w:rsidRDefault="0027201E" w14:paraId="51881420" w14:textId="151699CC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2505B5F0" w:rsidR="3AE278D7">
              <w:rPr>
                <w:rFonts w:ascii="Corbel" w:hAnsi="Corbel"/>
              </w:rPr>
              <w:t>2,</w:t>
            </w:r>
            <w:r w:rsidRPr="2505B5F0" w:rsidR="3AE278D7">
              <w:rPr>
                <w:rFonts w:ascii="Corbel" w:hAnsi="Corbel"/>
              </w:rPr>
              <w:t>0 -</w:t>
            </w:r>
            <w:r w:rsidRPr="2505B5F0" w:rsidR="3AE278D7">
              <w:rPr>
                <w:rFonts w:ascii="Corbel" w:hAnsi="Corbel"/>
              </w:rPr>
              <w:t xml:space="preserve"> Student nie opracował projektu, jego wiedza i umiejętności są niewystarczające na każdym etapie projektu.</w:t>
            </w:r>
          </w:p>
          <w:p w:rsidR="008C7E29" w:rsidP="008C7E29" w:rsidRDefault="008C7E29" w14:paraId="7661E33C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:rsidRPr="008C7E29" w:rsidR="00FC61DD" w:rsidP="008C7E29" w:rsidRDefault="00B02D17" w14:paraId="29F80C24" w14:textId="6C78EE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Warunkiem zaliczenia przedmiotu jest uzyskanie minimum 50% możliwych do zdobycia punktów. </w:t>
            </w:r>
          </w:p>
          <w:p w:rsidRPr="00DE0C68" w:rsidR="00B02D17" w:rsidP="00A27B7B" w:rsidRDefault="00B02D17" w14:paraId="4FF5E906" w14:textId="4EA4F92D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Oceny końcowe kształtują się następująco:</w:t>
            </w:r>
          </w:p>
          <w:p w:rsidRPr="00DE0C68" w:rsidR="00B02D17" w:rsidP="00A27B7B" w:rsidRDefault="00B02D17" w14:paraId="27F976DA" w14:textId="79591AC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2505B5F0" w:rsidR="00B02D17">
              <w:rPr>
                <w:rFonts w:ascii="Corbel" w:hAnsi="Corbel"/>
              </w:rPr>
              <w:t>90%-100</w:t>
            </w:r>
            <w:r w:rsidRPr="2505B5F0" w:rsidR="00B02D17">
              <w:rPr>
                <w:rFonts w:ascii="Corbel" w:hAnsi="Corbel"/>
              </w:rPr>
              <w:t>% wszystkich</w:t>
            </w:r>
            <w:r w:rsidRPr="2505B5F0" w:rsidR="00B02D17">
              <w:rPr>
                <w:rFonts w:ascii="Corbel" w:hAnsi="Corbel"/>
              </w:rPr>
              <w:t xml:space="preserve"> możliwych do zdobycia punktów: </w:t>
            </w:r>
            <w:r w:rsidRPr="2505B5F0" w:rsidR="00B02D17">
              <w:rPr>
                <w:rFonts w:ascii="Corbel" w:hAnsi="Corbel"/>
              </w:rPr>
              <w:t>bdb</w:t>
            </w:r>
            <w:r w:rsidRPr="2505B5F0" w:rsidR="00B02D17">
              <w:rPr>
                <w:rFonts w:ascii="Corbel" w:hAnsi="Corbel"/>
              </w:rPr>
              <w:t xml:space="preserve"> (5.0)</w:t>
            </w:r>
          </w:p>
          <w:p w:rsidRPr="00DE0C68" w:rsidR="00B02D17" w:rsidP="00A27B7B" w:rsidRDefault="00B02D17" w14:paraId="285163B6" w14:textId="098A61F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2505B5F0" w:rsidR="00B02D17">
              <w:rPr>
                <w:rFonts w:ascii="Corbel" w:hAnsi="Corbel"/>
              </w:rPr>
              <w:t>80%-90</w:t>
            </w:r>
            <w:r w:rsidRPr="2505B5F0" w:rsidR="00B02D17">
              <w:rPr>
                <w:rFonts w:ascii="Corbel" w:hAnsi="Corbel"/>
              </w:rPr>
              <w:t>% wszystkich</w:t>
            </w:r>
            <w:r w:rsidRPr="2505B5F0" w:rsidR="00B02D17">
              <w:rPr>
                <w:rFonts w:ascii="Corbel" w:hAnsi="Corbel"/>
              </w:rPr>
              <w:t xml:space="preserve"> możliwych do zdobycia punktów: +</w:t>
            </w:r>
            <w:r w:rsidRPr="2505B5F0" w:rsidR="00B02D17">
              <w:rPr>
                <w:rFonts w:ascii="Corbel" w:hAnsi="Corbel"/>
              </w:rPr>
              <w:t>db</w:t>
            </w:r>
            <w:r w:rsidRPr="2505B5F0" w:rsidR="00B02D17">
              <w:rPr>
                <w:rFonts w:ascii="Corbel" w:hAnsi="Corbel"/>
              </w:rPr>
              <w:t xml:space="preserve"> (4.5)</w:t>
            </w:r>
          </w:p>
          <w:p w:rsidRPr="00DE0C68" w:rsidR="00B02D17" w:rsidP="00A27B7B" w:rsidRDefault="00B02D17" w14:paraId="556B00C7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70%-80%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db</w:t>
            </w:r>
            <w:proofErr w:type="spellEnd"/>
            <w:r w:rsidRPr="00DE0C68">
              <w:rPr>
                <w:rFonts w:ascii="Corbel" w:hAnsi="Corbel"/>
              </w:rPr>
              <w:t xml:space="preserve"> (4.0)</w:t>
            </w:r>
          </w:p>
          <w:p w:rsidRPr="00DE0C68" w:rsidR="00B02D17" w:rsidP="00A27B7B" w:rsidRDefault="00B02D17" w14:paraId="0509ACF6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60%-70% wszystkich możliwych do zdobycia punktów: +</w:t>
            </w:r>
            <w:proofErr w:type="spellStart"/>
            <w:r w:rsidRPr="00DE0C68">
              <w:rPr>
                <w:rFonts w:ascii="Corbel" w:hAnsi="Corbel"/>
              </w:rPr>
              <w:t>dst</w:t>
            </w:r>
            <w:proofErr w:type="spellEnd"/>
            <w:r w:rsidRPr="00DE0C68">
              <w:rPr>
                <w:rFonts w:ascii="Corbel" w:hAnsi="Corbel"/>
              </w:rPr>
              <w:t xml:space="preserve"> (3.5)</w:t>
            </w:r>
          </w:p>
          <w:p w:rsidRPr="00DE0C68" w:rsidR="00B02D17" w:rsidP="00A27B7B" w:rsidRDefault="00B02D17" w14:paraId="5F3D0499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50%-60%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dst</w:t>
            </w:r>
            <w:proofErr w:type="spellEnd"/>
            <w:r w:rsidRPr="00DE0C68">
              <w:rPr>
                <w:rFonts w:ascii="Corbel" w:hAnsi="Corbel"/>
              </w:rPr>
              <w:t xml:space="preserve"> (3.0)</w:t>
            </w:r>
          </w:p>
          <w:p w:rsidRPr="00DE0C68" w:rsidR="00B02D17" w:rsidP="00A27B7B" w:rsidRDefault="00B02D17" w14:paraId="42E65A5E" w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0-50% wszystkich możliwych do zdobycia punktów: </w:t>
            </w:r>
            <w:proofErr w:type="spellStart"/>
            <w:r w:rsidRPr="00DE0C68">
              <w:rPr>
                <w:rFonts w:ascii="Corbel" w:hAnsi="Corbel"/>
              </w:rPr>
              <w:t>ndst</w:t>
            </w:r>
            <w:proofErr w:type="spellEnd"/>
            <w:r w:rsidRPr="00DE0C68">
              <w:rPr>
                <w:rFonts w:ascii="Corbel" w:hAnsi="Corbel"/>
              </w:rPr>
              <w:t xml:space="preserve"> (2.0)</w:t>
            </w:r>
          </w:p>
          <w:p w:rsidRPr="009C54AE" w:rsidR="00B02D17" w:rsidP="00A27B7B" w:rsidRDefault="00B02D17" w14:paraId="1A259A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B02D17" w:rsidP="00B02D17" w:rsidRDefault="00B02D17" w14:paraId="5F3A287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02D17" w:rsidP="00B02D17" w:rsidRDefault="00B02D17" w14:paraId="552EB94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B02D17" w:rsidP="00B02D17" w:rsidRDefault="00B02D17" w14:paraId="7C86385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B02D17" w:rsidTr="00A27B7B" w14:paraId="4D69BD97" w14:textId="77777777">
        <w:tc>
          <w:tcPr>
            <w:tcW w:w="4962" w:type="dxa"/>
            <w:vAlign w:val="center"/>
          </w:tcPr>
          <w:p w:rsidRPr="009C54AE" w:rsidR="00B02D17" w:rsidP="00A27B7B" w:rsidRDefault="00B02D17" w14:paraId="442C95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B02D17" w:rsidP="00A27B7B" w:rsidRDefault="00B02D17" w14:paraId="7D735A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B02D17" w:rsidTr="00A27B7B" w14:paraId="71CDA0A9" w14:textId="77777777">
        <w:tc>
          <w:tcPr>
            <w:tcW w:w="4962" w:type="dxa"/>
          </w:tcPr>
          <w:p w:rsidRPr="009C54AE" w:rsidR="00B02D17" w:rsidP="00A27B7B" w:rsidRDefault="00B02D17" w14:paraId="6C9B2C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:rsidRPr="009C54AE" w:rsidR="00B02D17" w:rsidP="00A27B7B" w:rsidRDefault="00B02D17" w14:paraId="180E25D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B02D17" w:rsidTr="00A27B7B" w14:paraId="52FF998D" w14:textId="77777777">
        <w:tc>
          <w:tcPr>
            <w:tcW w:w="4962" w:type="dxa"/>
          </w:tcPr>
          <w:p w:rsidRPr="009C54AE" w:rsidR="00B02D17" w:rsidP="00A27B7B" w:rsidRDefault="00B02D17" w14:paraId="789956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:rsidRPr="009C54AE" w:rsidR="00B02D17" w:rsidP="00A27B7B" w:rsidRDefault="00B02D17" w14:paraId="2D8AD93B" w14:textId="516EABB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0966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:rsidRPr="009C54AE" w:rsidR="00B02D17" w:rsidP="00A27B7B" w:rsidRDefault="00B02D17" w14:paraId="42BC75C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Pr="009C54AE" w:rsidR="00B02D17" w:rsidTr="00A27B7B" w14:paraId="3FCB02AB" w14:textId="77777777">
        <w:tc>
          <w:tcPr>
            <w:tcW w:w="4962" w:type="dxa"/>
          </w:tcPr>
          <w:p w:rsidRPr="003C1614" w:rsidR="00B02D17" w:rsidP="00A27B7B" w:rsidRDefault="00B02D17" w14:paraId="32B2A7E4" w14:textId="4FD7EB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 xml:space="preserve">Godziny </w:t>
            </w:r>
            <w:proofErr w:type="spellStart"/>
            <w:r w:rsidRPr="003C1614">
              <w:rPr>
                <w:rFonts w:ascii="Corbel" w:hAnsi="Corbel"/>
              </w:rPr>
              <w:t>niekontaktowe</w:t>
            </w:r>
            <w:proofErr w:type="spellEnd"/>
            <w:r w:rsidRPr="003C1614">
              <w:rPr>
                <w:rFonts w:ascii="Corbel" w:hAnsi="Corbel"/>
              </w:rPr>
              <w:t xml:space="preserve"> – praca własna studenta (przygotowanie do zajęć, egzaminu, napisanie referatu, studiowanie literatury)</w:t>
            </w:r>
            <w:r w:rsidRPr="003C1614" w:rsidR="003C1614">
              <w:rPr>
                <w:rFonts w:ascii="Corbel" w:hAnsi="Corbel"/>
              </w:rPr>
              <w:t>,</w:t>
            </w:r>
            <w:r w:rsidRPr="003C1614" w:rsidR="00A444F2">
              <w:rPr>
                <w:rFonts w:ascii="Corbel" w:hAnsi="Corbel"/>
              </w:rPr>
              <w:t xml:space="preserve"> projekt</w:t>
            </w:r>
            <w:r w:rsidRPr="003C1614" w:rsidR="00A10966">
              <w:rPr>
                <w:rFonts w:ascii="Corbel" w:hAnsi="Corbel"/>
              </w:rPr>
              <w:t xml:space="preserve"> dydaktyczny (scenariusz)</w:t>
            </w:r>
          </w:p>
        </w:tc>
        <w:tc>
          <w:tcPr>
            <w:tcW w:w="4677" w:type="dxa"/>
          </w:tcPr>
          <w:p w:rsidRPr="003C1614" w:rsidR="00B02D17" w:rsidP="00A27B7B" w:rsidRDefault="00A444F2" w14:paraId="0ADF9E5D" w14:textId="19577B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110</w:t>
            </w:r>
          </w:p>
        </w:tc>
      </w:tr>
      <w:tr w:rsidRPr="009C54AE" w:rsidR="00B02D17" w:rsidTr="00A27B7B" w14:paraId="585E3010" w14:textId="77777777">
        <w:tc>
          <w:tcPr>
            <w:tcW w:w="4962" w:type="dxa"/>
          </w:tcPr>
          <w:p w:rsidRPr="003C1614" w:rsidR="00B02D17" w:rsidP="00A27B7B" w:rsidRDefault="00B02D17" w14:paraId="6A322C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Pr="003C1614" w:rsidR="00B02D17" w:rsidP="00A27B7B" w:rsidRDefault="00B02D17" w14:paraId="21DDE31A" w14:textId="5E0DB2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1</w:t>
            </w:r>
            <w:r w:rsidRPr="003C1614" w:rsidR="00F26CC4">
              <w:rPr>
                <w:rFonts w:ascii="Corbel" w:hAnsi="Corbel"/>
              </w:rPr>
              <w:t>75</w:t>
            </w:r>
          </w:p>
        </w:tc>
      </w:tr>
      <w:tr w:rsidRPr="009C54AE" w:rsidR="00B02D17" w:rsidTr="00A27B7B" w14:paraId="42DA5232" w14:textId="77777777">
        <w:tc>
          <w:tcPr>
            <w:tcW w:w="4962" w:type="dxa"/>
          </w:tcPr>
          <w:p w:rsidRPr="003C1614" w:rsidR="00B02D17" w:rsidP="00A27B7B" w:rsidRDefault="00B02D17" w14:paraId="3066CAE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C16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3C1614" w:rsidR="00B02D17" w:rsidP="00A27B7B" w:rsidRDefault="00F26CC4" w14:paraId="7283BC43" w14:textId="644169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7</w:t>
            </w:r>
          </w:p>
        </w:tc>
      </w:tr>
    </w:tbl>
    <w:p w:rsidRPr="009C54AE" w:rsidR="00B02D17" w:rsidP="00B02D17" w:rsidRDefault="00B02D17" w14:paraId="4C902BB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B02D17" w:rsidP="00B02D17" w:rsidRDefault="00B02D17" w14:paraId="51EB013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02D17" w:rsidP="00B02D17" w:rsidRDefault="00B02D17" w14:paraId="3F9AC27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B02D17" w:rsidP="00B02D17" w:rsidRDefault="00B02D17" w14:paraId="2F2267F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B02D17" w:rsidTr="00A27B7B" w14:paraId="3895BE6C" w14:textId="77777777">
        <w:trPr>
          <w:trHeight w:val="397"/>
        </w:trPr>
        <w:tc>
          <w:tcPr>
            <w:tcW w:w="3544" w:type="dxa"/>
          </w:tcPr>
          <w:p w:rsidRPr="009C54AE" w:rsidR="00B02D17" w:rsidP="00A27B7B" w:rsidRDefault="00B02D17" w14:paraId="55FBD6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B02D17" w:rsidP="00A27B7B" w:rsidRDefault="00B02D17" w14:paraId="396025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B02D17" w:rsidTr="00A27B7B" w14:paraId="0A185CF9" w14:textId="77777777">
        <w:trPr>
          <w:trHeight w:val="397"/>
        </w:trPr>
        <w:tc>
          <w:tcPr>
            <w:tcW w:w="3544" w:type="dxa"/>
          </w:tcPr>
          <w:p w:rsidRPr="009C54AE" w:rsidR="00B02D17" w:rsidP="00A27B7B" w:rsidRDefault="00B02D17" w14:paraId="63B716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B02D17" w:rsidP="00A27B7B" w:rsidRDefault="00B02D17" w14:paraId="01E6B0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02D17" w:rsidP="00B02D17" w:rsidRDefault="00B02D17" w14:paraId="63B3630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B02D17" w:rsidP="00B02D17" w:rsidRDefault="00B02D17" w14:paraId="73EBA2B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B02D17" w:rsidP="00B02D17" w:rsidRDefault="00B02D17" w14:paraId="31CED99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B02D17" w:rsidTr="2505B5F0" w14:paraId="6619178F" w14:textId="77777777">
        <w:trPr>
          <w:trHeight w:val="397"/>
        </w:trPr>
        <w:tc>
          <w:tcPr>
            <w:tcW w:w="7513" w:type="dxa"/>
            <w:tcMar/>
          </w:tcPr>
          <w:p w:rsidR="00B02D17" w:rsidP="00A27B7B" w:rsidRDefault="00B02D17" w14:paraId="677F5B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D3C9D" w:rsidR="00B02D17" w:rsidP="00B02D17" w:rsidRDefault="00B02D17" w14:paraId="1BEB62DE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Swoboda, E., Sawicka, K., Wybrane zagadnienia Edukacji Matematycznej, Wydawnictwo PANS, Jarosław, 2023</w:t>
            </w:r>
          </w:p>
          <w:p w:rsidRPr="00AD3C9D" w:rsidR="00B02D17" w:rsidP="00B02D17" w:rsidRDefault="00B02D17" w14:paraId="303CB2A5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E., Zielińska E., Dziecięca matematyka – 20 lat później, CEBP 24 12 Sp. z o.o., Kraków 2015</w:t>
            </w:r>
          </w:p>
          <w:p w:rsidRPr="00AD3C9D" w:rsidR="00B02D17" w:rsidP="2505B5F0" w:rsidRDefault="00B02D17" w14:paraId="239E2F2C" w14:textId="645758EE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Gruszczyk-Kolczyńska 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>E.,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Dlaczego dzieci nie potrafią uczyć się matematyki, IWZZ, Warszawa 1989</w:t>
            </w:r>
          </w:p>
          <w:p w:rsidRPr="00AD3C9D" w:rsidR="00B02D17" w:rsidP="00B02D17" w:rsidRDefault="00B02D17" w14:paraId="06846C8D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Nowik, J., Kształcenie matematyczne w edukacji wczesnoszkolnej, WN, Opole 2009</w:t>
            </w:r>
          </w:p>
          <w:p w:rsidRPr="00AD3C9D" w:rsidR="00B02D17" w:rsidP="00B02D17" w:rsidRDefault="00B02D17" w14:paraId="21450E3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Bilewicz-Kuźnia, B., Edukacja geometryczna dzieci, Wydawnictwo UMCS, Lublin 2014</w:t>
            </w:r>
          </w:p>
          <w:p w:rsidRPr="00AD3C9D" w:rsidR="00B02D17" w:rsidP="00B02D17" w:rsidRDefault="00B02D17" w14:paraId="713F98F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Dąbrowski, M., (Za)trudne, bo trzeba myśleć, IBE, Warszawa, 2013</w:t>
            </w:r>
          </w:p>
          <w:p w:rsidRPr="00AD3C9D" w:rsidR="00B02D17" w:rsidP="00B02D17" w:rsidRDefault="00B02D17" w14:paraId="2FDC2A0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D3C9D"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 w:rsidRPr="00AD3C9D">
              <w:rPr>
                <w:rFonts w:ascii="Corbel" w:hAnsi="Corbel"/>
                <w:b w:val="0"/>
                <w:smallCaps w:val="0"/>
                <w:szCs w:val="24"/>
              </w:rPr>
              <w:t xml:space="preserve">, Z. i inni, Matematyczna edukacja wczesnoszkolna, Teoria i praktyka, Wyd. </w:t>
            </w:r>
            <w:proofErr w:type="spellStart"/>
            <w:r w:rsidRPr="00AD3C9D">
              <w:rPr>
                <w:rFonts w:ascii="Corbel" w:hAnsi="Corbel"/>
                <w:b w:val="0"/>
                <w:smallCaps w:val="0"/>
                <w:szCs w:val="24"/>
              </w:rPr>
              <w:t>Ped</w:t>
            </w:r>
            <w:proofErr w:type="spellEnd"/>
            <w:r w:rsidRPr="00AD3C9D">
              <w:rPr>
                <w:rFonts w:ascii="Corbel" w:hAnsi="Corbel"/>
                <w:b w:val="0"/>
                <w:smallCaps w:val="0"/>
                <w:szCs w:val="24"/>
              </w:rPr>
              <w:t>. ZNP, Kielce 2015</w:t>
            </w:r>
          </w:p>
          <w:p w:rsidR="00B02D17" w:rsidP="2505B5F0" w:rsidRDefault="00B02D17" w14:paraId="2C451068" w14:textId="1C4F0B3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>Cydzik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Z.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>, Metodyka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nauczania początkowego matematyki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>, Warszawa, WSiP 1990</w:t>
            </w:r>
          </w:p>
          <w:p w:rsidR="00B02D17" w:rsidP="00B02D17" w:rsidRDefault="00B02D17" w14:paraId="709332A8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J.S., W poszukiwaniu teorii nauczania, Warszawa, PIW 1974</w:t>
            </w:r>
          </w:p>
          <w:p w:rsidR="00B02D17" w:rsidP="00B02D17" w:rsidRDefault="00B02D17" w14:paraId="5A0B3ECE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Czynnościowe nauczanie matematyki, WSiP, Warszawa,  1998</w:t>
            </w:r>
          </w:p>
          <w:p w:rsidR="00B02D17" w:rsidP="00B02D17" w:rsidRDefault="00B02D17" w14:paraId="7C7554B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Stucki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Metodyka nauczania matematyki w klasach niższych, cz. II, Wyd. WSP., Bydgoszcz 1993</w:t>
            </w:r>
          </w:p>
          <w:p w:rsidRPr="00D74D33" w:rsidR="00B02D17" w:rsidP="2505B5F0" w:rsidRDefault="00B02D17" w14:paraId="3C3F5E80" w14:textId="3435CBAB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>Kubiczek B., Metody aktywizujące, Jak uczyć uczniów uczenia się</w:t>
            </w:r>
            <w:r w:rsidRPr="2505B5F0" w:rsidR="23828DBA">
              <w:rPr>
                <w:rFonts w:ascii="Corbel" w:hAnsi="Corbel"/>
                <w:b w:val="0"/>
                <w:bCs w:val="0"/>
                <w:caps w:val="0"/>
                <w:smallCaps w:val="0"/>
              </w:rPr>
              <w:t>?</w:t>
            </w:r>
            <w:r w:rsidRPr="2505B5F0" w:rsidR="00B02D17">
              <w:rPr>
                <w:rFonts w:ascii="Corbel" w:hAnsi="Corbel"/>
                <w:b w:val="0"/>
                <w:bCs w:val="0"/>
                <w:caps w:val="0"/>
                <w:smallCaps w:val="0"/>
              </w:rPr>
              <w:t>, Wyd. Nowik, Opole 2005</w:t>
            </w:r>
          </w:p>
        </w:tc>
      </w:tr>
      <w:tr w:rsidRPr="009C54AE" w:rsidR="00B02D17" w:rsidTr="2505B5F0" w14:paraId="5BCA5FFD" w14:textId="77777777">
        <w:trPr>
          <w:trHeight w:val="397"/>
        </w:trPr>
        <w:tc>
          <w:tcPr>
            <w:tcW w:w="7513" w:type="dxa"/>
            <w:tcMar/>
          </w:tcPr>
          <w:p w:rsidR="00B02D17" w:rsidP="00A27B7B" w:rsidRDefault="00B02D17" w14:paraId="6BA9B8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02D17" w:rsidP="00B02D17" w:rsidRDefault="00B02D17" w14:paraId="691B6B6B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:rsidR="00B02D17" w:rsidP="00B02D17" w:rsidRDefault="00B02D17" w14:paraId="5BF4DDBB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A B C testów osiągnięć szkolnych, WSiP,  Warszawa 1975</w:t>
            </w:r>
          </w:p>
          <w:p w:rsidR="00B02D17" w:rsidP="00B02D17" w:rsidRDefault="00B02D17" w14:paraId="5BEB446B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Polya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Jak to rozwiązać, Warszawa,  PWN 1993</w:t>
            </w:r>
          </w:p>
          <w:p w:rsidRPr="00D74D33" w:rsidR="00B02D17" w:rsidP="00B02D17" w:rsidRDefault="00B02D17" w14:paraId="6BACB5E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:rsidRPr="009C54AE" w:rsidR="00B02D17" w:rsidP="00B02D17" w:rsidRDefault="00B02D17" w14:paraId="7DD1526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02D17" w:rsidP="00B02D17" w:rsidRDefault="00B02D17" w14:paraId="029E6455" w14:textId="6254713F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02D1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78EA" w:rsidP="00B02D17" w:rsidRDefault="001278EA" w14:paraId="5EE7D429" w14:textId="77777777">
      <w:pPr>
        <w:spacing w:after="0" w:line="240" w:lineRule="auto"/>
      </w:pPr>
      <w:r>
        <w:separator/>
      </w:r>
    </w:p>
  </w:endnote>
  <w:endnote w:type="continuationSeparator" w:id="0">
    <w:p w:rsidR="001278EA" w:rsidP="00B02D17" w:rsidRDefault="001278EA" w14:paraId="1E0FAC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78EA" w:rsidP="00B02D17" w:rsidRDefault="001278EA" w14:paraId="6FB64F1C" w14:textId="77777777">
      <w:pPr>
        <w:spacing w:after="0" w:line="240" w:lineRule="auto"/>
      </w:pPr>
      <w:r>
        <w:separator/>
      </w:r>
    </w:p>
  </w:footnote>
  <w:footnote w:type="continuationSeparator" w:id="0">
    <w:p w:rsidR="001278EA" w:rsidP="00B02D17" w:rsidRDefault="001278EA" w14:paraId="3ACAC1D1" w14:textId="77777777">
      <w:pPr>
        <w:spacing w:after="0" w:line="240" w:lineRule="auto"/>
      </w:pPr>
      <w:r>
        <w:continuationSeparator/>
      </w:r>
    </w:p>
  </w:footnote>
  <w:footnote w:id="1">
    <w:p w:rsidR="00B02D17" w:rsidP="00B02D17" w:rsidRDefault="00B02D17" w14:paraId="5C8960B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AA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4BA"/>
    <w:multiLevelType w:val="hybridMultilevel"/>
    <w:tmpl w:val="08ECB61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295BE9"/>
    <w:multiLevelType w:val="hybridMultilevel"/>
    <w:tmpl w:val="AA9484A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0611224">
    <w:abstractNumId w:val="2"/>
  </w:num>
  <w:num w:numId="2" w16cid:durableId="1469056236">
    <w:abstractNumId w:val="1"/>
  </w:num>
  <w:num w:numId="3" w16cid:durableId="19670484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1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17"/>
    <w:rsid w:val="000046D1"/>
    <w:rsid w:val="00034780"/>
    <w:rsid w:val="000716FF"/>
    <w:rsid w:val="000903BC"/>
    <w:rsid w:val="001278EA"/>
    <w:rsid w:val="001661C0"/>
    <w:rsid w:val="00166670"/>
    <w:rsid w:val="00176059"/>
    <w:rsid w:val="001828D5"/>
    <w:rsid w:val="001927AF"/>
    <w:rsid w:val="001B753D"/>
    <w:rsid w:val="001C777A"/>
    <w:rsid w:val="001F0D2F"/>
    <w:rsid w:val="0020365B"/>
    <w:rsid w:val="00205C3F"/>
    <w:rsid w:val="0023230F"/>
    <w:rsid w:val="002449E5"/>
    <w:rsid w:val="00253BCE"/>
    <w:rsid w:val="0027201E"/>
    <w:rsid w:val="00273F0B"/>
    <w:rsid w:val="00275B22"/>
    <w:rsid w:val="00277F9D"/>
    <w:rsid w:val="00305212"/>
    <w:rsid w:val="0030631B"/>
    <w:rsid w:val="00356FE7"/>
    <w:rsid w:val="00363290"/>
    <w:rsid w:val="003925D6"/>
    <w:rsid w:val="003C1614"/>
    <w:rsid w:val="003F55FB"/>
    <w:rsid w:val="004125A8"/>
    <w:rsid w:val="00427244"/>
    <w:rsid w:val="0047174F"/>
    <w:rsid w:val="00473F8B"/>
    <w:rsid w:val="004D1DD9"/>
    <w:rsid w:val="005214A4"/>
    <w:rsid w:val="00582606"/>
    <w:rsid w:val="005A1CF3"/>
    <w:rsid w:val="005A1FBA"/>
    <w:rsid w:val="005A6D8D"/>
    <w:rsid w:val="005B0BE1"/>
    <w:rsid w:val="00684CBF"/>
    <w:rsid w:val="006932ED"/>
    <w:rsid w:val="006B330F"/>
    <w:rsid w:val="006C6D78"/>
    <w:rsid w:val="00736C89"/>
    <w:rsid w:val="007B3F40"/>
    <w:rsid w:val="007E2CDC"/>
    <w:rsid w:val="007E7A73"/>
    <w:rsid w:val="007F3DF1"/>
    <w:rsid w:val="008C7E29"/>
    <w:rsid w:val="008E2C44"/>
    <w:rsid w:val="00910D25"/>
    <w:rsid w:val="00932918"/>
    <w:rsid w:val="009641DE"/>
    <w:rsid w:val="00A10966"/>
    <w:rsid w:val="00A12E0B"/>
    <w:rsid w:val="00A17A56"/>
    <w:rsid w:val="00A444F2"/>
    <w:rsid w:val="00A9763F"/>
    <w:rsid w:val="00AD0B2C"/>
    <w:rsid w:val="00B02D17"/>
    <w:rsid w:val="00B06391"/>
    <w:rsid w:val="00B115C7"/>
    <w:rsid w:val="00B42176"/>
    <w:rsid w:val="00B46EBB"/>
    <w:rsid w:val="00BF1780"/>
    <w:rsid w:val="00C310EE"/>
    <w:rsid w:val="00CC2F03"/>
    <w:rsid w:val="00CF2F40"/>
    <w:rsid w:val="00CF3DC6"/>
    <w:rsid w:val="00D1503E"/>
    <w:rsid w:val="00D53F75"/>
    <w:rsid w:val="00D63106"/>
    <w:rsid w:val="00D93EBD"/>
    <w:rsid w:val="00DC022B"/>
    <w:rsid w:val="00DC7DD3"/>
    <w:rsid w:val="00DF29B1"/>
    <w:rsid w:val="00E15840"/>
    <w:rsid w:val="00E50DEE"/>
    <w:rsid w:val="00E57FA0"/>
    <w:rsid w:val="00E86CA8"/>
    <w:rsid w:val="00EB5E9C"/>
    <w:rsid w:val="00ED5141"/>
    <w:rsid w:val="00F17F82"/>
    <w:rsid w:val="00F26CC4"/>
    <w:rsid w:val="00F86AFF"/>
    <w:rsid w:val="00FA1714"/>
    <w:rsid w:val="00FC61DD"/>
    <w:rsid w:val="00FE08DA"/>
    <w:rsid w:val="1DB940DC"/>
    <w:rsid w:val="23828DBA"/>
    <w:rsid w:val="2505B5F0"/>
    <w:rsid w:val="3AE278D7"/>
    <w:rsid w:val="640BECE8"/>
    <w:rsid w:val="6B779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275E"/>
  <w15:chartTrackingRefBased/>
  <w15:docId w15:val="{C4BDEE61-7FD9-44B9-9090-B8317B2B85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02D17"/>
  </w:style>
  <w:style w:type="paragraph" w:styleId="Nagwek1">
    <w:name w:val="heading 1"/>
    <w:basedOn w:val="Normalny"/>
    <w:next w:val="Normalny"/>
    <w:link w:val="Nagwek1Znak"/>
    <w:uiPriority w:val="9"/>
    <w:qFormat/>
    <w:rsid w:val="00B02D1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D1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D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D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02D1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02D1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02D1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B02D17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B02D17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B02D17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B02D17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B02D17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B02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D1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B02D1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B02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D1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B02D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D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D1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B02D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D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D17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02D17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02D17"/>
    <w:rPr>
      <w:vertAlign w:val="superscript"/>
    </w:rPr>
  </w:style>
  <w:style w:type="paragraph" w:styleId="Punktygwne" w:customStyle="1">
    <w:name w:val="Punkty główne"/>
    <w:basedOn w:val="Normalny"/>
    <w:qFormat/>
    <w:rsid w:val="00B02D17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B02D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B02D17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B02D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B02D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B02D17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B02D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02D17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2D17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0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8A855-9718-450D-B6CA-AC3C1978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C0F75-D0C9-4BF9-AB72-7D3AB7DFD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D341E-C239-4200-B741-F6AE25885B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72</revision>
  <dcterms:created xsi:type="dcterms:W3CDTF">2025-12-18T08:56:00.0000000Z</dcterms:created>
  <dcterms:modified xsi:type="dcterms:W3CDTF">2026-03-04T14:08:29.2810147Z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